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A7F" w:rsidRPr="00EA7093" w:rsidRDefault="008B6A7F" w:rsidP="008B6A7F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8B6A7F" w:rsidRPr="00EA7093" w:rsidRDefault="008B6A7F" w:rsidP="008B6A7F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8B6A7F" w:rsidRPr="00B94076" w:rsidTr="0040192B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8B6A7F" w:rsidRPr="008B6A7F" w:rsidRDefault="008B6A7F" w:rsidP="008B6A7F">
            <w:pPr>
              <w:jc w:val="center"/>
              <w:rPr>
                <w:rFonts w:ascii="Verdana" w:hAnsi="Verdana"/>
                <w:b/>
              </w:rPr>
            </w:pPr>
            <w:r w:rsidRPr="008B6A7F">
              <w:rPr>
                <w:rFonts w:ascii="Verdana" w:hAnsi="Verdana"/>
                <w:b/>
              </w:rPr>
              <w:t>Latvijas Republikas Saeima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40192B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8B6A7F" w:rsidRPr="00EA7093" w:rsidRDefault="008B6A7F" w:rsidP="008B6A7F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633" w:type="pct"/>
        <w:tblInd w:w="-426" w:type="dxa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40"/>
        <w:gridCol w:w="1246"/>
        <w:gridCol w:w="4320"/>
        <w:gridCol w:w="1952"/>
      </w:tblGrid>
      <w:tr w:rsidR="008B6A7F" w:rsidRPr="00B94076" w:rsidTr="000034CE">
        <w:trPr>
          <w:trHeight w:val="300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931199" w:rsidRDefault="00931199" w:rsidP="003D0DA5">
            <w:pPr>
              <w:jc w:val="center"/>
              <w:rPr>
                <w:rFonts w:ascii="Verdana" w:hAnsi="Verdana"/>
                <w:b/>
              </w:rPr>
            </w:pPr>
            <w:r w:rsidRPr="00931199">
              <w:rPr>
                <w:rFonts w:ascii="Verdana" w:hAnsi="Verdana"/>
                <w:b/>
              </w:rPr>
              <w:t>Muzeju nakts Saeimas nama ekspozīcija</w:t>
            </w:r>
            <w:proofErr w:type="gramStart"/>
            <w:r w:rsidRPr="00931199">
              <w:rPr>
                <w:rFonts w:ascii="Verdana" w:hAnsi="Verdana"/>
                <w:b/>
              </w:rPr>
              <w:t xml:space="preserve">  </w:t>
            </w:r>
            <w:proofErr w:type="gramEnd"/>
            <w:r w:rsidR="003E0884">
              <w:rPr>
                <w:rFonts w:ascii="Verdana" w:hAnsi="Verdana"/>
                <w:b/>
              </w:rPr>
              <w:t>“</w:t>
            </w:r>
            <w:r w:rsidRPr="00931199">
              <w:rPr>
                <w:rFonts w:ascii="Verdana" w:hAnsi="Verdana"/>
                <w:b/>
              </w:rPr>
              <w:t>Jānis Čakste – 160”</w:t>
            </w:r>
          </w:p>
          <w:p w:rsidR="00136783" w:rsidRPr="00223B26" w:rsidRDefault="003D0DA5" w:rsidP="00931199">
            <w:pPr>
              <w:jc w:val="center"/>
              <w:rPr>
                <w:rFonts w:ascii="Verdana" w:hAnsi="Verdana"/>
                <w:i/>
              </w:rPr>
            </w:pPr>
            <w:proofErr w:type="gramStart"/>
            <w:r w:rsidRPr="003D0DA5">
              <w:rPr>
                <w:rFonts w:ascii="Verdana" w:hAnsi="Verdana"/>
                <w:i/>
              </w:rPr>
              <w:t>201</w:t>
            </w:r>
            <w:r w:rsidR="00931199">
              <w:rPr>
                <w:rFonts w:ascii="Verdana" w:hAnsi="Verdana"/>
                <w:i/>
              </w:rPr>
              <w:t>9.gada</w:t>
            </w:r>
            <w:proofErr w:type="gramEnd"/>
            <w:r w:rsidR="00931199">
              <w:rPr>
                <w:rFonts w:ascii="Verdana" w:hAnsi="Verdana"/>
                <w:i/>
              </w:rPr>
              <w:t xml:space="preserve"> 18</w:t>
            </w:r>
            <w:r w:rsidRPr="003D0DA5">
              <w:rPr>
                <w:rFonts w:ascii="Verdana" w:hAnsi="Verdana"/>
                <w:i/>
              </w:rPr>
              <w:t>.maijā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0034CE">
        <w:trPr>
          <w:trHeight w:val="300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098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931199" w:rsidRPr="00931199" w:rsidRDefault="00931199" w:rsidP="00931199">
            <w:pPr>
              <w:rPr>
                <w:rFonts w:ascii="Verdana" w:hAnsi="Verdana"/>
              </w:rPr>
            </w:pPr>
            <w:r w:rsidRPr="00931199">
              <w:rPr>
                <w:rFonts w:ascii="Verdana" w:hAnsi="Verdana"/>
              </w:rPr>
              <w:t>Jāņa Čakstes 160.jubilejas gadā Muzeju nakts apmeklētāji Saeimas namā izzina izcilā valstsvīra dzīvesstāstu.</w:t>
            </w:r>
            <w:r>
              <w:rPr>
                <w:rFonts w:ascii="Verdana" w:hAnsi="Verdana"/>
              </w:rPr>
              <w:t xml:space="preserve"> </w:t>
            </w:r>
            <w:r w:rsidRPr="00931199">
              <w:rPr>
                <w:rFonts w:ascii="Verdana" w:hAnsi="Verdana"/>
              </w:rPr>
              <w:t>Saeimas nams Muzeju nakts apmeklētājiem durvis vēra jau desmito gadu pēc kārtas. Atzīmējot Jāņa Čakstes 160.jubilejas gadu, Saeimas nama viesi ekspozīcijā “Jānis Čakste – 160” varēja izzināt Tautas padomes prezidenta, Satversmes sapulces prezidenta un pirmā Latvijas Valsts prezidenta dzīvesstāstu.</w:t>
            </w:r>
          </w:p>
          <w:p w:rsidR="00931199" w:rsidRPr="00931199" w:rsidRDefault="00931199" w:rsidP="00931199">
            <w:pPr>
              <w:rPr>
                <w:rFonts w:ascii="Verdana" w:hAnsi="Verdana"/>
              </w:rPr>
            </w:pPr>
            <w:r w:rsidRPr="00931199">
              <w:rPr>
                <w:rFonts w:ascii="Verdana" w:hAnsi="Verdana"/>
              </w:rPr>
              <w:t>Par piemiņu apmeklētāji varēja paņemt īpašu pastkarti ar mākslinieka Rituma Ivanova gleznoto Jāņa Čakstes portretu, kas rotā Saeimas nama Dzelteno zāli, kā arī klātiene satikt autoru un saņemt viņa autogrāfu.</w:t>
            </w:r>
          </w:p>
          <w:p w:rsidR="00931199" w:rsidRPr="00931199" w:rsidRDefault="00931199" w:rsidP="00931199">
            <w:pPr>
              <w:rPr>
                <w:rFonts w:ascii="Verdana" w:hAnsi="Verdana"/>
              </w:rPr>
            </w:pPr>
            <w:r w:rsidRPr="00931199">
              <w:rPr>
                <w:rFonts w:ascii="Verdana" w:hAnsi="Verdana"/>
              </w:rPr>
              <w:t xml:space="preserve">Ekspozīcija tapusi, </w:t>
            </w:r>
            <w:proofErr w:type="gramStart"/>
            <w:r w:rsidRPr="00931199">
              <w:rPr>
                <w:rFonts w:ascii="Verdana" w:hAnsi="Verdana"/>
              </w:rPr>
              <w:t>Latvijas Republikas Saeimai sadarbojoties ar muzeju</w:t>
            </w:r>
            <w:proofErr w:type="gramEnd"/>
            <w:r w:rsidRPr="00931199">
              <w:rPr>
                <w:rFonts w:ascii="Verdana" w:hAnsi="Verdana"/>
              </w:rPr>
              <w:t xml:space="preserve"> “Jāņa Čakstes māja”.</w:t>
            </w:r>
          </w:p>
          <w:p w:rsidR="008B6A7F" w:rsidRPr="00B94076" w:rsidRDefault="00931199" w:rsidP="00931199">
            <w:pPr>
              <w:rPr>
                <w:rFonts w:ascii="Verdana" w:hAnsi="Verdana"/>
              </w:rPr>
            </w:pPr>
            <w:r w:rsidRPr="00931199">
              <w:rPr>
                <w:rFonts w:ascii="Verdana" w:hAnsi="Verdana"/>
              </w:rPr>
              <w:t>Līdzās ekspozīcijai Saeimas nama viesiem bija iespēja apskatīt arī parlamenta telpas, tostarp grezno Sēžu zāli, kurā ik nedēļu uz sēdi pulcējas Saeimas deputāti.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C95B95" w:rsidRPr="00C95B95" w:rsidRDefault="00C95B95" w:rsidP="00C95B95">
            <w:pPr>
              <w:rPr>
                <w:rFonts w:ascii="Verdana" w:hAnsi="Verdana"/>
              </w:rPr>
            </w:pPr>
            <w:r w:rsidRPr="00C95B95">
              <w:rPr>
                <w:rFonts w:ascii="Verdana" w:hAnsi="Verdana"/>
              </w:rPr>
              <w:t>Ikviens Muzeju nakts pasākuma apmeklētājs.</w:t>
            </w:r>
          </w:p>
          <w:p w:rsidR="00414D63" w:rsidRPr="00B94076" w:rsidRDefault="00414D63" w:rsidP="00C95B9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Mērķauditorija – </w:t>
            </w:r>
            <w:r w:rsidR="00C95B95">
              <w:rPr>
                <w:rFonts w:ascii="Verdana" w:hAnsi="Verdana"/>
              </w:rPr>
              <w:t>ģimenes ar bērniem, seniori, jaunieši, tautieši ārzemēs, ārvalstu viesi, Latvijas reģionu iedzīvotāji, cilvēki ar īpašām vajadzībām, Latvijas mazākumtautību iedzīvotāji</w:t>
            </w:r>
            <w:r>
              <w:rPr>
                <w:rFonts w:ascii="Verdana" w:hAnsi="Verdana"/>
              </w:rPr>
              <w:t>.</w:t>
            </w:r>
          </w:p>
        </w:tc>
      </w:tr>
      <w:tr w:rsidR="008B6A7F" w:rsidRPr="00B94076" w:rsidTr="00C95B95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62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lastRenderedPageBreak/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53595B" w:rsidRPr="0053595B" w:rsidRDefault="0053595B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="003E0884">
              <w:rPr>
                <w:rFonts w:ascii="Verdana" w:hAnsi="Verdana"/>
              </w:rPr>
              <w:t xml:space="preserve"> </w:t>
            </w:r>
            <w:bookmarkStart w:id="0" w:name="_GoBack"/>
            <w:bookmarkEnd w:id="0"/>
            <w:r w:rsidRPr="0053595B">
              <w:rPr>
                <w:rFonts w:ascii="Verdana" w:hAnsi="Verdana"/>
              </w:rPr>
              <w:t>attīstīta piederības sajūta Latvijas valstij un dzīves vietai</w:t>
            </w:r>
          </w:p>
          <w:p w:rsidR="000034CE" w:rsidRPr="00B94076" w:rsidRDefault="00414D63" w:rsidP="00414D6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Pr="00B94076">
              <w:rPr>
                <w:rFonts w:ascii="Verdana" w:hAnsi="Verdana" w:cstheme="minorHAnsi"/>
              </w:rPr>
              <w:t xml:space="preserve"> </w:t>
            </w:r>
            <w:r w:rsidRPr="00B94076">
              <w:rPr>
                <w:rFonts w:ascii="Verdana" w:hAnsi="Verdana" w:cstheme="minorHAnsi"/>
              </w:rPr>
              <w:t>radīta jauna kultūras pieredze un emocijas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27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8B6A7F" w:rsidRPr="00940E4B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8B6A7F" w:rsidRPr="00B94076" w:rsidRDefault="000034CE" w:rsidP="0093119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</w:t>
            </w:r>
            <w:r w:rsidR="00931199">
              <w:rPr>
                <w:rFonts w:ascii="Verdana" w:hAnsi="Verdana"/>
              </w:rPr>
              <w:t>720</w:t>
            </w:r>
            <w:r w:rsidR="00C95B95">
              <w:rPr>
                <w:rFonts w:ascii="Verdana" w:hAnsi="Verdana"/>
              </w:rPr>
              <w:t xml:space="preserve"> EUR</w:t>
            </w:r>
          </w:p>
        </w:tc>
      </w:tr>
    </w:tbl>
    <w:p w:rsidR="00466624" w:rsidRDefault="00466624"/>
    <w:sectPr w:rsidR="004666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A7F"/>
    <w:rsid w:val="000034CE"/>
    <w:rsid w:val="00136783"/>
    <w:rsid w:val="00223B26"/>
    <w:rsid w:val="00320D2A"/>
    <w:rsid w:val="003D0DA5"/>
    <w:rsid w:val="003E0884"/>
    <w:rsid w:val="00414D63"/>
    <w:rsid w:val="00466624"/>
    <w:rsid w:val="0053595B"/>
    <w:rsid w:val="005F0D13"/>
    <w:rsid w:val="008B6A7F"/>
    <w:rsid w:val="00931199"/>
    <w:rsid w:val="00AC1895"/>
    <w:rsid w:val="00C95B95"/>
    <w:rsid w:val="00EF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15CE7A"/>
  <w15:chartTrackingRefBased/>
  <w15:docId w15:val="{7ACCE0F2-FDAF-4C61-B599-B69380FD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A7F"/>
    <w:pPr>
      <w:spacing w:after="120"/>
      <w:jc w:val="both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8B6A7F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8B6A7F"/>
    <w:rPr>
      <w:rFonts w:ascii="Calibri" w:eastAsia="Calibri" w:hAnsi="Calibri" w:cs="Times New Roman"/>
      <w:color w:val="000000"/>
      <w:sz w:val="22"/>
      <w:szCs w:val="20"/>
      <w:lang w:val="en-AU"/>
    </w:rPr>
  </w:style>
  <w:style w:type="paragraph" w:customStyle="1" w:styleId="tvhtml">
    <w:name w:val="tv_html"/>
    <w:basedOn w:val="Normal"/>
    <w:rsid w:val="008B6A7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1254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LR Saeima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_</cp:lastModifiedBy>
  <cp:revision>4</cp:revision>
  <dcterms:created xsi:type="dcterms:W3CDTF">2021-01-22T09:24:00Z</dcterms:created>
  <dcterms:modified xsi:type="dcterms:W3CDTF">2021-01-22T09:26:00Z</dcterms:modified>
</cp:coreProperties>
</file>